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44"/>
          <w:szCs w:val="44"/>
          <w:lang w:eastAsia="zh-CN"/>
        </w:rPr>
        <w:t>洞山中学</w:t>
      </w:r>
      <w:r>
        <w:rPr>
          <w:rFonts w:hint="eastAsia" w:ascii="黑体" w:hAnsi="黑体" w:eastAsia="黑体" w:cs="黑体"/>
          <w:b/>
          <w:bCs/>
          <w:sz w:val="44"/>
          <w:szCs w:val="44"/>
          <w:lang w:val="en-US" w:eastAsia="zh-CN"/>
        </w:rPr>
        <w:t>2017年迎元旦系列活动安排</w:t>
      </w:r>
    </w:p>
    <w:p>
      <w:pPr>
        <w:rPr>
          <w:rFonts w:hint="eastAsia"/>
          <w:lang w:val="en-US" w:eastAsia="zh-CN"/>
        </w:rPr>
      </w:pPr>
    </w:p>
    <w:p>
      <w:p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为了活跃教职工的业余文化生活，缓解工作压力，放松身心，增强教师之间的交流，培养团队意识，迎接新的一年，校工会将组织全校教职工开展系列活动。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教职工羽毛球团体比赛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比赛规则：团体赛，比赛分为六个小组：一至三年级为一个小组；四至六年级为一个小组；行政、后勤、中小学教导处为一个小组；七、八、九年级各为一个小组。团体赛分为五个单项：1.男子单打；2.女子单打；3.男子双打；4.女子双打；5.混合双打。每个单项五局三胜，每位教师只能参加其中一个单项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时间：2016年12月26日下午第二节后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地点：校体育馆二楼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负责人：沈孝杰、蒋祥聪、詹同珍、高云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集体跳绳计数比赛</w:t>
      </w:r>
    </w:p>
    <w:p>
      <w:pPr>
        <w:numPr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比赛规则：团体赛，比赛分为六个小组：一至三年级为一个小组；四至六年级为一个小组；行政、后勤、中小学教导处为一个小组；七、八、九年级各为一个小组。每个小组分别选派12人参赛（男女不限），其中2人摇绳，其余10人集中在一起跳绳以1分钟内计算跳绳多少次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时间：2016年12月20日下午第二节后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地点：运动场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负责人：马才学、戴宝珍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相棋比赛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比赛规则：参赛选手抽签决定对手，三局两胜制。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时间：2016年12月21日下午第二节后16:00--17:30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地点：棋室（6#三楼）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负责人：彭少昌、李莉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跳棋比赛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比赛规则：参赛选手抽签决定对手，三局两胜制。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时间：2016年12月22日下午第二节后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地点：三（1）班教室（3#104)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负责人：王惠、张勇</w:t>
      </w:r>
    </w:p>
    <w:p>
      <w:pPr>
        <w:numPr>
          <w:ilvl w:val="0"/>
          <w:numId w:val="1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参赛方法及奖项设置</w:t>
      </w:r>
    </w:p>
    <w:p>
      <w:pPr>
        <w:numPr>
          <w:ilvl w:val="0"/>
          <w:numId w:val="2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单项比赛每人限报两项。截止日期：2016年12月16日前，报名到各比赛小组负责人处报名。</w:t>
      </w:r>
    </w:p>
    <w:p>
      <w:pPr>
        <w:numPr>
          <w:ilvl w:val="0"/>
          <w:numId w:val="2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单项比赛报名需达20人才设置比赛。</w:t>
      </w:r>
    </w:p>
    <w:p>
      <w:pPr>
        <w:numPr>
          <w:ilvl w:val="0"/>
          <w:numId w:val="2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比赛设一等奖、二等奖、三等奖。凡报名参赛者均有纪念品。</w:t>
      </w:r>
      <w:bookmarkStart w:id="0" w:name="_GoBack"/>
      <w:bookmarkEnd w:id="0"/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六、注意事项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1.参赛教职工根据自己身体情况选择合适的比赛项目。</w:t>
      </w:r>
    </w:p>
    <w:p>
      <w:pPr>
        <w:numPr>
          <w:ilvl w:val="0"/>
          <w:numId w:val="0"/>
        </w:numPr>
        <w:ind w:firstLine="640" w:firstLineChars="200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2.参赛教职工在比赛时要注意安全，必须穿运动鞋。</w:t>
      </w:r>
    </w:p>
    <w:p>
      <w:pPr>
        <w:numPr>
          <w:ilvl w:val="0"/>
          <w:numId w:val="0"/>
        </w:num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              校工会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735EA8"/>
    <w:multiLevelType w:val="singleLevel"/>
    <w:tmpl w:val="56735EA8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567369C9"/>
    <w:multiLevelType w:val="singleLevel"/>
    <w:tmpl w:val="567369C9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4C5B89"/>
    <w:rsid w:val="1A2437E3"/>
    <w:rsid w:val="1C1B4B40"/>
    <w:rsid w:val="1E9B6821"/>
    <w:rsid w:val="3B194E26"/>
    <w:rsid w:val="424C5B89"/>
    <w:rsid w:val="4E077919"/>
    <w:rsid w:val="4F476598"/>
    <w:rsid w:val="5BA853C4"/>
    <w:rsid w:val="70952193"/>
    <w:rsid w:val="7E3324B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2016-11-14T02:45:00Z</dcterms:created>
  <dc:creator>Administrator</dc:creator>
  <cp:lastModifiedBy>Administrator</cp:lastModifiedBy>
  <dcterms:modified xsi:type="dcterms:W3CDTF">2016-11-29T01:40:11Z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